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56" w:beforeLines="50" w:after="156" w:afterLines="50" w:line="560" w:lineRule="exact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pacing w:val="-1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spacing w:val="-10"/>
          <w:sz w:val="44"/>
          <w:szCs w:val="44"/>
        </w:rPr>
        <w:t>2023—2024学年“优秀共青团员”评选细则</w:t>
      </w:r>
    </w:p>
    <w:p>
      <w:pPr>
        <w:widowControl w:val="0"/>
        <w:spacing w:line="560" w:lineRule="exact"/>
        <w:ind w:firstLine="64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“优秀共青团员”申报对象为全校本科生、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研究生共青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团员。</w:t>
      </w:r>
    </w:p>
    <w:p>
      <w:pPr>
        <w:widowControl w:val="0"/>
        <w:spacing w:before="78" w:beforeLines="25" w:after="78" w:afterLines="25" w:line="560" w:lineRule="exact"/>
        <w:ind w:firstLine="640"/>
        <w:rPr>
          <w:rFonts w:ascii="黑体" w:hAnsi="仿宋" w:eastAsia="黑体" w:cs="Times New Roman"/>
          <w:bCs/>
          <w:color w:val="000000"/>
          <w:sz w:val="32"/>
          <w:szCs w:val="32"/>
        </w:rPr>
      </w:pPr>
      <w:r>
        <w:rPr>
          <w:rFonts w:hint="eastAsia" w:ascii="黑体" w:hAnsi="仿宋" w:eastAsia="黑体"/>
          <w:bCs/>
          <w:sz w:val="32"/>
          <w:szCs w:val="32"/>
        </w:rPr>
        <w:t>一、思想道德情况（25分）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1.理想远大、信念坚定。带头学习党的科学理论特别是习近平新时代中国特色社会主义思想,树立共产主义远大理想和中国特色社会主义共同理想,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000000"/>
          <w:sz w:val="32"/>
          <w:szCs w:val="32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Times New Roman"/>
          <w:color w:val="000000"/>
          <w:sz w:val="32"/>
          <w:szCs w:val="32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（5分）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二、学习情况（25分）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2.学习目的明确，自觉学习团的各项业务知识。（5分）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3.视野开阔，具有创新思维，勇于和善于创造。（5分）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4.学习态度端正，成绩优良，学分绩点3.1以上（即加权平均成绩80分以上），完成本学年规定学分且本学年单科成绩无不及格者。（5分）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三、工作情况（30分）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宋体"/>
          <w:color w:val="000000"/>
          <w:kern w:val="56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1.积极协助、参与班级团支部开展形式新颖、内容丰富的团日活动，</w:t>
      </w:r>
      <w:r>
        <w:rPr>
          <w:rFonts w:hint="eastAsia" w:ascii="仿宋" w:hAnsi="仿宋" w:eastAsia="仿宋" w:cs="宋体"/>
          <w:color w:val="000000"/>
          <w:kern w:val="56"/>
          <w:sz w:val="32"/>
          <w:szCs w:val="32"/>
        </w:rPr>
        <w:t>积极参与志愿服务及大学生社会实践活动，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掌握一定社交礼仪，善于与人交往，日常表现突出</w:t>
      </w:r>
      <w:r>
        <w:rPr>
          <w:rFonts w:hint="eastAsia" w:ascii="仿宋" w:hAnsi="仿宋" w:eastAsia="仿宋" w:cs="宋体"/>
          <w:color w:val="000000"/>
          <w:kern w:val="56"/>
          <w:sz w:val="32"/>
          <w:szCs w:val="32"/>
        </w:rPr>
        <w:t>。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（10分）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3.有明确的团员权利和义务观念，严格</w:t>
      </w:r>
      <w:r>
        <w:rPr>
          <w:rFonts w:ascii="仿宋" w:hAnsi="仿宋" w:eastAsia="仿宋" w:cs="Times New Roman"/>
          <w:color w:val="000000"/>
          <w:sz w:val="32"/>
          <w:szCs w:val="32"/>
        </w:rPr>
        <w:t>执行“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三会两制一课</w:t>
      </w:r>
      <w:r>
        <w:rPr>
          <w:rFonts w:ascii="仿宋" w:hAnsi="仿宋" w:eastAsia="仿宋" w:cs="Times New Roman"/>
          <w:color w:val="000000"/>
          <w:sz w:val="32"/>
          <w:szCs w:val="32"/>
        </w:rPr>
        <w:t>”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制度</w:t>
      </w:r>
      <w:r>
        <w:rPr>
          <w:rFonts w:ascii="仿宋" w:hAnsi="仿宋" w:eastAsia="仿宋" w:cs="Times New Roman"/>
          <w:color w:val="000000"/>
          <w:sz w:val="32"/>
          <w:szCs w:val="32"/>
        </w:rPr>
        <w:t>，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四、生活作风（20分）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1.谦虚礼貌、与人友善，善与同学相处，甘于奉献、乐于助人，在同学中威信较高。（5分）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2.爱好广泛，积极参加各类文体活动、赛事，勤俭节约，吃苦耐劳。（5分）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3.乐观积极，自律自强，不惧逆境和挑战，敢于与困难作斗争。（5分）</w:t>
      </w:r>
    </w:p>
    <w:p>
      <w:pPr>
        <w:widowControl w:val="0"/>
        <w:spacing w:line="560" w:lineRule="exact"/>
        <w:ind w:firstLine="656" w:firstLineChars="205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五、其他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此项为附加项，如有以下情况，可在原有100分满分基础上另行加分，作为附加分：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3.在当年度全国重大活动中有突出表现的，可加5分。</w:t>
      </w:r>
    </w:p>
    <w:p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六、附则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1.第（一）至第（四）项为必备条件，未达到条件者不得参评。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2.参评团员上交申报材料需附个人成绩单，校团委将对参评团员成绩进行抽查。</w:t>
      </w:r>
    </w:p>
    <w:p>
      <w:pPr>
        <w:widowControl w:val="0"/>
        <w:spacing w:line="560" w:lineRule="exact"/>
        <w:ind w:firstLine="64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以上</w:t>
      </w:r>
      <w:r>
        <w:rPr>
          <w:rFonts w:ascii="仿宋" w:hAnsi="仿宋" w:eastAsia="仿宋" w:cs="Times New Roman"/>
          <w:color w:val="000000"/>
          <w:sz w:val="32"/>
          <w:szCs w:val="32"/>
        </w:rPr>
        <w:t>办法的解释权归共青团中南财经政法大学委员会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所有</w:t>
      </w:r>
      <w:r>
        <w:rPr>
          <w:rFonts w:ascii="仿宋" w:hAnsi="仿宋" w:eastAsia="仿宋" w:cs="Times New Roman"/>
          <w:color w:val="000000"/>
          <w:sz w:val="32"/>
          <w:szCs w:val="32"/>
        </w:rPr>
        <w:t>。</w:t>
      </w:r>
    </w:p>
    <w:p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000000"/>
          <w:sz w:val="32"/>
          <w:szCs w:val="32"/>
        </w:rPr>
      </w:pPr>
    </w:p>
    <w:p>
      <w:pPr>
        <w:widowControl w:val="0"/>
        <w:spacing w:line="560" w:lineRule="exact"/>
        <w:ind w:firstLine="640"/>
        <w:jc w:val="righ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共青团中南财经政法大学委员会</w:t>
      </w:r>
    </w:p>
    <w:p>
      <w:pPr>
        <w:widowControl w:val="0"/>
        <w:spacing w:line="560" w:lineRule="exact"/>
        <w:ind w:right="935" w:firstLine="0" w:firstLineChars="0"/>
        <w:jc w:val="righ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202</w:t>
      </w:r>
      <w:r>
        <w:rPr>
          <w:rFonts w:ascii="仿宋" w:hAnsi="仿宋" w:eastAsia="仿宋" w:cs="Times New Roman"/>
          <w:color w:val="000000"/>
          <w:sz w:val="32"/>
          <w:szCs w:val="32"/>
        </w:rPr>
        <w:t>4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年</w:t>
      </w:r>
      <w:r>
        <w:rPr>
          <w:rFonts w:ascii="仿宋" w:hAnsi="仿宋" w:eastAsia="仿宋" w:cs="Times New Roman"/>
          <w:color w:val="000000"/>
          <w:sz w:val="32"/>
          <w:szCs w:val="32"/>
        </w:rPr>
        <w:t>3月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13</w:t>
      </w:r>
      <w:r>
        <w:rPr>
          <w:rFonts w:ascii="仿宋" w:hAnsi="仿宋" w:eastAsia="仿宋" w:cs="Times New Roman"/>
          <w:color w:val="000000"/>
          <w:sz w:val="32"/>
          <w:szCs w:val="32"/>
        </w:rPr>
        <w:t>日</w:t>
      </w:r>
    </w:p>
    <w:p>
      <w:pPr>
        <w:spacing w:line="560" w:lineRule="exact"/>
        <w:ind w:firstLine="0" w:firstLineChars="0"/>
        <w:jc w:val="both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kNTMxNmY4MTE3MjcxMDYxYTEyOGE5N2FhNmQyNmY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74E02"/>
    <w:rsid w:val="00592E8D"/>
    <w:rsid w:val="00596D1C"/>
    <w:rsid w:val="005A16CE"/>
    <w:rsid w:val="005E5A60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160A91"/>
    <w:rsid w:val="545F056A"/>
    <w:rsid w:val="64010289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autoRedefine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256</Words>
  <Characters>1461</Characters>
  <Lines>12</Lines>
  <Paragraphs>3</Paragraphs>
  <TotalTime>294</TotalTime>
  <ScaleCrop>false</ScaleCrop>
  <LinksUpToDate>false</LinksUpToDate>
  <CharactersWithSpaces>1714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2020-03-20T13:44:00Z</dcterms:created>
  <dc:creator>武天淇</dc:creator>
  <cp:lastModifiedBy>蒙圈圈@</cp:lastModifiedBy>
  <dcterms:modified xsi:type="dcterms:W3CDTF">2024-03-19T00:46:28Z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873325BD1081459C82A17BA4B5F70880_13</vt:lpwstr>
  </property>
</Properties>
</file>