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ind w:firstLine="880" w:firstLineChars="200"/>
        <w:jc w:val="center"/>
        <w:rPr>
          <w:rFonts w:ascii="方正小标宋简体" w:hAnsi="宋体" w:eastAsia="方正小标宋简体" w:cs="宋体"/>
          <w:color w:val="282828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282828"/>
          <w:kern w:val="36"/>
          <w:sz w:val="44"/>
          <w:szCs w:val="44"/>
        </w:rPr>
        <w:t>院级“优秀志愿者”评选程序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一．个人申请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符合申报条件的同学，按要求填写《统计与数学学院20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-202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学年“优秀志愿者”申请表》（附件12）并准备相关证明材料，在规定时间内向院志愿者协会提出申请。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二．学院评定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1.院志愿者协会按照规定人数，参照《统计与数学学院20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-202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学年“优秀志愿者”评选办法》（附件3）认真细致开展评定工作。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.最终结果将通过团委官网，在全院范围内进行公示。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OTg5MWYwZjkwM2I1OGE4OTYxYWUxZDVmYzVmYjIifQ=="/>
  </w:docVars>
  <w:rsids>
    <w:rsidRoot w:val="00B25E93"/>
    <w:rsid w:val="00297B0D"/>
    <w:rsid w:val="003C66FC"/>
    <w:rsid w:val="003F6342"/>
    <w:rsid w:val="00621D9F"/>
    <w:rsid w:val="007F0850"/>
    <w:rsid w:val="00A04F19"/>
    <w:rsid w:val="00B25E93"/>
    <w:rsid w:val="00D57C11"/>
    <w:rsid w:val="00F45A44"/>
    <w:rsid w:val="242C3D98"/>
    <w:rsid w:val="502A79FC"/>
    <w:rsid w:val="6C48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171</Characters>
  <Lines>1</Lines>
  <Paragraphs>1</Paragraphs>
  <TotalTime>2</TotalTime>
  <ScaleCrop>false</ScaleCrop>
  <LinksUpToDate>false</LinksUpToDate>
  <CharactersWithSpaces>199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2022-03-28T14:13:00Z</dcterms:created>
  <dc:creator>kzqthsjldh@outlook.com</dc:creator>
  <cp:lastModifiedBy>my believe 丫丫</cp:lastModifiedBy>
  <dcterms:modified xsi:type="dcterms:W3CDTF">2024-03-19T02:32:52Z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A88C989BE2AA47AEB819BE291D2781F2</vt:lpwstr>
  </property>
</Properties>
</file>